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90B4">
      <w:pPr>
        <w:spacing w:before="624" w:beforeLines="200" w:after="312" w:afterLines="100" w:line="560" w:lineRule="exact"/>
        <w:jc w:val="center"/>
        <w:rPr>
          <w:rFonts w:hint="default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开展2024-2025学年第二学期奖学金评定工作的通知</w:t>
      </w:r>
    </w:p>
    <w:p w14:paraId="2709DE5E">
      <w:pPr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各二级学院：</w:t>
      </w:r>
    </w:p>
    <w:p w14:paraId="32303FCA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为全面贯彻党的教育方针，加强对学生的科学管理和科学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评价，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充分调动学生奋发成才的积极性，鼓励先进，营造优良学风，根据《苏州百年职业学院综合测评与奖学金评定办法》有关规定，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学年第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学期奖学金评定工作有关事项通知下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</w:p>
    <w:p w14:paraId="6ED3391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一、参评条件</w:t>
      </w:r>
    </w:p>
    <w:p w14:paraId="04934E34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根据《综合测评与奖学金评定办法》规定，参评奖学金的条件如下：</w:t>
      </w:r>
    </w:p>
    <w:p w14:paraId="36AA8CA6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德育测评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为优秀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117B3F04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全部课程考核成绩一次合格；</w:t>
      </w:r>
    </w:p>
    <w:p w14:paraId="79BBEA89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原则上《国家学生体质健康标准》测试成绩达标及以上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6BC88A1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未受到通报批评或各级违纪处分；</w:t>
      </w:r>
    </w:p>
    <w:p w14:paraId="2F36911D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综合测评成绩排名在本班级的前30％以内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7A96F731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第二课堂学分须达到合格标准。</w:t>
      </w:r>
    </w:p>
    <w:p w14:paraId="0FC7FBF3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学期GPA：</w:t>
      </w:r>
    </w:p>
    <w:p w14:paraId="00653C11">
      <w:pPr>
        <w:spacing w:line="560" w:lineRule="exact"/>
        <w:ind w:firstLine="1280" w:firstLineChars="4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非全英班：一等奖/4.0；二等奖/3.5；三等奖/3.0；</w:t>
      </w:r>
    </w:p>
    <w:p w14:paraId="08D2CB69">
      <w:pPr>
        <w:spacing w:line="560" w:lineRule="exact"/>
        <w:ind w:firstLine="1280" w:firstLineChars="4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全英文班：一等奖/3.0；二等奖/2.8；三等奖/2.5。</w:t>
      </w:r>
    </w:p>
    <w:p w14:paraId="37A8D1B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二、材料报送</w:t>
      </w:r>
    </w:p>
    <w:p w14:paraId="60EA3B57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请各学院于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sz w:val="32"/>
          <w:szCs w:val="32"/>
        </w:rPr>
        <w:t>日前完成奖学金评选及公示工作，并将电子材料发送至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学生事务部</w:t>
      </w:r>
      <w:r>
        <w:rPr>
          <w:rFonts w:hint="eastAsia" w:ascii="Times New Roman" w:hAnsi="Times New Roman" w:eastAsia="仿宋" w:cs="Times New Roman"/>
          <w:sz w:val="32"/>
          <w:szCs w:val="32"/>
        </w:rPr>
        <w:t>邮箱：cuil@scc.edu.cn，学生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事务部</w:t>
      </w:r>
      <w:r>
        <w:rPr>
          <w:rFonts w:hint="eastAsia" w:ascii="Times New Roman" w:hAnsi="Times New Roman" w:eastAsia="仿宋" w:cs="Times New Roman"/>
          <w:sz w:val="32"/>
          <w:szCs w:val="32"/>
        </w:rPr>
        <w:t>审核无异议后，报送校长办公会审定。</w:t>
      </w:r>
    </w:p>
    <w:p w14:paraId="21A4823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三、评选时间</w:t>
      </w:r>
    </w:p>
    <w:p w14:paraId="52C764A8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</w:rPr>
        <w:t>日至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 w14:paraId="346B852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工作要求</w:t>
      </w:r>
    </w:p>
    <w:p w14:paraId="768C2B34">
      <w:pPr>
        <w:numPr>
          <w:ilvl w:val="0"/>
          <w:numId w:val="2"/>
        </w:numPr>
        <w:spacing w:line="560" w:lineRule="exact"/>
        <w:ind w:left="0" w:leftChars="0" w:firstLine="641" w:firstLineChars="0"/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各学院要加强对评选工作的组织指导，做好学生思想教育工作，引导学生端正评选态度，明确评选事项，确保评选工作的顺利进行。</w:t>
      </w:r>
    </w:p>
    <w:p w14:paraId="6571EEB9">
      <w:pPr>
        <w:numPr>
          <w:ilvl w:val="0"/>
          <w:numId w:val="2"/>
        </w:numPr>
        <w:spacing w:line="560" w:lineRule="exact"/>
        <w:ind w:left="0" w:leftChars="0" w:firstLine="641" w:firstLineChars="0"/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评选中要坚持公平、公正、公开的原则，严格按照评选条件进行评选，做好推荐申报、民主评议、审核公示等环节工作，认真审核、严格把关，确保评选质量。</w:t>
      </w:r>
    </w:p>
    <w:p w14:paraId="790E36AF">
      <w:pPr>
        <w:numPr>
          <w:ilvl w:val="0"/>
          <w:numId w:val="2"/>
        </w:numPr>
        <w:spacing w:line="560" w:lineRule="exact"/>
        <w:ind w:left="0" w:leftChars="0" w:firstLine="641" w:firstLineChars="0"/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学生工作处负责审核、监督。</w:t>
      </w:r>
    </w:p>
    <w:p w14:paraId="6E53DE6F">
      <w:pPr>
        <w:spacing w:line="560" w:lineRule="exact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7CB139E4">
      <w:pPr>
        <w:spacing w:line="560" w:lineRule="exact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52BE3D21">
      <w:pPr>
        <w:spacing w:line="560" w:lineRule="exact"/>
        <w:jc w:val="center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苏州百年职业学院学生工作处</w:t>
      </w:r>
    </w:p>
    <w:p w14:paraId="4BCD69C8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 w14:paraId="3F1174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37A8C1-0DFB-4A1E-889D-E525B2FFD1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366EC5-6DE2-48CA-8A39-5616DA8776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9AA3D3C-40FC-4140-8D37-2A49E77962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701D229-6A4E-4A7D-8EA4-BCEA2EA1998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EB885B3-8491-4951-89E8-A0E5F1394F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A9766"/>
    <w:multiLevelType w:val="singleLevel"/>
    <w:tmpl w:val="FABA976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FF1D5D1"/>
    <w:multiLevelType w:val="singleLevel"/>
    <w:tmpl w:val="2FF1D5D1"/>
    <w:lvl w:ilvl="0" w:tentative="0">
      <w:start w:val="1"/>
      <w:numFmt w:val="decimal"/>
      <w:suff w:val="space"/>
      <w:lvlText w:val="%1."/>
      <w:lvlJc w:val="left"/>
      <w:pPr>
        <w:ind w:left="0" w:leftChars="0" w:firstLine="641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ZTlmYTEyYzM0OTNhOGMxNjYzOTBmYzg5ODViYzkifQ=="/>
  </w:docVars>
  <w:rsids>
    <w:rsidRoot w:val="679F5DFB"/>
    <w:rsid w:val="16587241"/>
    <w:rsid w:val="17A837AF"/>
    <w:rsid w:val="431309B2"/>
    <w:rsid w:val="463F48E9"/>
    <w:rsid w:val="5045033F"/>
    <w:rsid w:val="64550C2B"/>
    <w:rsid w:val="679F5DFB"/>
    <w:rsid w:val="75E3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620</Characters>
  <Lines>0</Lines>
  <Paragraphs>0</Paragraphs>
  <TotalTime>11</TotalTime>
  <ScaleCrop>false</ScaleCrop>
  <LinksUpToDate>false</LinksUpToDate>
  <CharactersWithSpaces>672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2024-09-26T01:33:00Z</dcterms:created>
  <dc:creator>Choi_iseul</dc:creator>
  <cp:lastModifiedBy>Choi_iseul</cp:lastModifiedBy>
  <dcterms:modified xsi:type="dcterms:W3CDTF">2025-09-24T00:54:37Z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93F0DF3982624D25A53877B7C9C5CEF2_13</vt:lpwstr>
  </property>
  <property fmtid="{D5CDD505-2E9C-101B-9397-08002B2CF9AE}" pid="4" name="KSOTemplateDocerSaveRecord">
    <vt:lpwstr>eyJoZGlkIjoiZWMwZTlmYTEyYzM0OTNhOGMxNjYzOTBmYzg5ODViYzkiLCJ1c2VySWQiOiIyNTk4MTgyMzMifQ==</vt:lpwstr>
  </property>
</Properties>
</file>